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/>
      </w:pPr>
      <w:r>
        <w:rPr>
          <w:rStyle w:val="22"/>
          <w:rFonts w:eastAsia="Times New Roman" w:cs="Times New Roman" w:ascii="Tinos" w:hAnsi="Tinos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ab/>
      </w:r>
    </w:p>
    <w:p>
      <w:pPr>
        <w:pStyle w:val="Normal"/>
        <w:spacing w:before="0" w:after="0"/>
        <w:jc w:val="center"/>
        <w:rPr/>
      </w:pPr>
      <w:r>
        <w:rPr>
          <w:rStyle w:val="22"/>
          <w:rFonts w:eastAsia="Tahoma" w:cs="Times New Roman" w:ascii="Tinos" w:hAnsi="Tinos"/>
          <w:b/>
          <w:bCs/>
          <w:iCs/>
          <w:color w:val="000000"/>
          <w:kern w:val="0"/>
          <w:sz w:val="28"/>
          <w:szCs w:val="28"/>
          <w:shd w:fill="auto" w:val="clear"/>
          <w:lang w:val="ru-RU" w:eastAsia="zh-CN" w:bidi="hi-IN"/>
        </w:rPr>
        <w:t>Информация</w:t>
      </w:r>
    </w:p>
    <w:p>
      <w:pPr>
        <w:pStyle w:val="Normal"/>
        <w:spacing w:before="0" w:after="0"/>
        <w:jc w:val="center"/>
        <w:rPr/>
      </w:pPr>
      <w:r>
        <w:rPr>
          <w:rStyle w:val="22"/>
          <w:rFonts w:eastAsia="Tahoma" w:cs="XO Thames" w:ascii="Tinos" w:hAnsi="Tinos"/>
          <w:b/>
          <w:bCs/>
          <w:i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zh-CN" w:bidi="hi-IN"/>
        </w:rPr>
        <w:t xml:space="preserve">о результатах проведения плановой выездной проверки </w:t>
      </w:r>
    </w:p>
    <w:p>
      <w:pPr>
        <w:pStyle w:val="Normal"/>
        <w:spacing w:before="0" w:after="0"/>
        <w:jc w:val="center"/>
        <w:rPr/>
      </w:pPr>
      <w:r>
        <w:rPr>
          <w:rStyle w:val="22"/>
          <w:rFonts w:eastAsia="Tahoma" w:cs="XO Thames" w:ascii="Tinos" w:hAnsi="Tinos"/>
          <w:b/>
          <w:bCs/>
          <w:i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zh-CN" w:bidi="hi-IN"/>
        </w:rPr>
        <w:t xml:space="preserve">в отношении </w:t>
      </w:r>
      <w:r>
        <w:rPr>
          <w:rStyle w:val="22"/>
          <w:rFonts w:eastAsia="Tahoma" w:cs="XO Thames" w:ascii="Tinos" w:hAnsi="Tinos"/>
          <w:b/>
          <w:bCs/>
          <w:i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  <w:t>объекта топливно-энергетического комплекса низкой категории опасности - «Верхнебалкарская МГЭС» Филиала публичного акционерного общества «Федеральная гидрогенерирующая компания» - «Кабардино-Балкарский Филиал»</w:t>
      </w:r>
    </w:p>
    <w:p>
      <w:pPr>
        <w:pStyle w:val="Normal"/>
        <w:spacing w:before="0" w:after="0"/>
        <w:jc w:val="center"/>
        <w:rPr>
          <w:rStyle w:val="22"/>
          <w:rFonts w:ascii="Tinos" w:hAnsi="Tinos" w:eastAsia="Times New Roman" w:cs="Times New Roman"/>
          <w:bCs w:val="false"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en-US" w:bidi="ar-SA"/>
        </w:rPr>
      </w:pPr>
      <w:r>
        <w:rPr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en-US" w:bidi="ar-SA"/>
        </w:rPr>
      </w:r>
    </w:p>
    <w:p>
      <w:pPr>
        <w:pStyle w:val="Normal"/>
        <w:spacing w:before="0" w:after="0"/>
        <w:jc w:val="both"/>
        <w:rPr/>
      </w:pPr>
      <w:r>
        <w:rPr>
          <w:rStyle w:val="22"/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en-US" w:bidi="ar-SA"/>
        </w:rPr>
        <w:tab/>
      </w:r>
    </w:p>
    <w:p>
      <w:pPr>
        <w:pStyle w:val="Normal"/>
        <w:spacing w:before="0" w:after="0"/>
        <w:jc w:val="both"/>
        <w:rPr/>
      </w:pPr>
      <w:r>
        <w:rPr>
          <w:rStyle w:val="22"/>
          <w:rFonts w:eastAsia="Tahoma" w:cs="XO Thames" w:ascii="Tinos" w:hAnsi="Tinos"/>
          <w:bCs w:val="false"/>
          <w:iCs/>
          <w:outline w:val="false"/>
          <w:shadow w:val="false"/>
          <w:color w:val="000000"/>
          <w:kern w:val="0"/>
          <w:sz w:val="28"/>
          <w:szCs w:val="28"/>
          <w:shd w:fill="auto" w:val="clear"/>
          <w:em w:val="none"/>
          <w:lang w:val="ru-RU" w:eastAsia="zh-CN" w:bidi="hi-IN"/>
        </w:rPr>
        <w:tab/>
        <w:t>В соответствии с пунктом 1 Плана проведения Управлением Федеральной службы войск национальной гвардии Российской Федерации по Кабардино-Балкарской Республике плановых проверок объектов топливно-энергетического комплекса, которым присвоена категория опасности, на 202</w:t>
      </w:r>
      <w:r>
        <w:rPr>
          <w:rStyle w:val="22"/>
          <w:rFonts w:eastAsia="Tahoma" w:cs="XO Thames" w:ascii="Tinos" w:hAnsi="Tinos"/>
          <w:bCs w:val="false"/>
          <w:iCs/>
          <w:outline w:val="false"/>
          <w:shadow w:val="false"/>
          <w:color w:val="000000"/>
          <w:kern w:val="0"/>
          <w:sz w:val="28"/>
          <w:szCs w:val="28"/>
          <w:shd w:fill="auto" w:val="clear"/>
          <w:em w:val="none"/>
          <w:lang w:val="ru-RU" w:eastAsia="zh-CN" w:bidi="hi-IN"/>
        </w:rPr>
        <w:t>6</w:t>
      </w:r>
      <w:r>
        <w:rPr>
          <w:rStyle w:val="22"/>
          <w:rFonts w:eastAsia="Tahoma" w:cs="XO Thames" w:ascii="Tinos" w:hAnsi="Tinos"/>
          <w:bCs w:val="false"/>
          <w:iCs/>
          <w:outline w:val="false"/>
          <w:shadow w:val="false"/>
          <w:color w:val="000000"/>
          <w:kern w:val="0"/>
          <w:sz w:val="28"/>
          <w:szCs w:val="28"/>
          <w:shd w:fill="auto" w:val="clear"/>
          <w:em w:val="none"/>
          <w:lang w:val="ru-RU" w:eastAsia="zh-CN" w:bidi="hi-IN"/>
        </w:rPr>
        <w:t xml:space="preserve"> год, </w:t>
      </w:r>
      <w:r>
        <w:rPr>
          <w:rStyle w:val="22"/>
          <w:rFonts w:eastAsia="Tahoma" w:cs="XO Thames" w:ascii="Tinos" w:hAnsi="Tinos"/>
          <w:bCs w:val="false"/>
          <w:iCs/>
          <w:outline w:val="false"/>
          <w:shadow w:val="false"/>
          <w:color w:val="000000"/>
          <w:kern w:val="0"/>
          <w:sz w:val="28"/>
          <w:szCs w:val="28"/>
          <w:shd w:fill="auto" w:val="clear"/>
          <w:em w:val="none"/>
          <w:lang w:val="ru-RU" w:eastAsia="zh-CN" w:bidi="hi-IN"/>
        </w:rPr>
        <w:t>в</w:t>
      </w:r>
      <w:r>
        <w:rPr>
          <w:rStyle w:val="22"/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kern w:val="0"/>
          <w:szCs w:val="28"/>
          <w:shd w:fill="auto" w:val="clear"/>
          <w:em w:val="none"/>
          <w:lang w:val="ru-RU" w:eastAsia="en-US" w:bidi="ar-SA"/>
        </w:rPr>
        <w:t xml:space="preserve"> период с 5 по 31 марта 2026 года года проведена  плановая выездная проверка в отношении объекта топливно-энергетического комплекса низкой категории опасности - «Верхнебалкарская МГЭС» </w:t>
      </w:r>
      <w:r>
        <w:rPr>
          <w:rStyle w:val="22"/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en-US" w:bidi="ar-SA"/>
        </w:rPr>
        <w:t>Филиала публичного акционерного общества «Федеральная гидрогенерирующая компания» - «Кабардино-Балкарский Филиал».</w:t>
      </w:r>
    </w:p>
    <w:p>
      <w:pPr>
        <w:pStyle w:val="Normal"/>
        <w:shd w:val="clear" w:color="auto" w:fill="auto"/>
        <w:tabs>
          <w:tab w:val="clear" w:pos="708"/>
        </w:tabs>
        <w:spacing w:lineRule="auto" w:line="240" w:before="0" w:after="0"/>
        <w:ind w:hanging="0"/>
        <w:jc w:val="both"/>
        <w:rPr/>
      </w:pPr>
      <w:r>
        <w:rPr>
          <w:rStyle w:val="22"/>
          <w:rFonts w:eastAsia="Tahoma" w:cs="XO Thames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  <w:tab/>
      </w:r>
      <w:r>
        <w:rPr>
          <w:rStyle w:val="22"/>
          <w:rFonts w:eastAsia="Tahoma" w:cs="XO Thames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  <w:t xml:space="preserve">По результатом проверки </w:t>
      </w:r>
      <w:r>
        <w:rPr>
          <w:rStyle w:val="22"/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en-US" w:bidi="ar-SA"/>
        </w:rPr>
        <w:t>«Верхнебалкарск</w:t>
      </w:r>
      <w:r>
        <w:rPr>
          <w:rStyle w:val="22"/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en-US" w:bidi="ar-SA"/>
        </w:rPr>
        <w:t>ой</w:t>
      </w:r>
      <w:r>
        <w:rPr>
          <w:rStyle w:val="22"/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en-US" w:bidi="ar-SA"/>
        </w:rPr>
        <w:t xml:space="preserve"> МГЭС» Филиала </w:t>
      </w:r>
      <w:r>
        <w:rPr>
          <w:rStyle w:val="22"/>
          <w:rFonts w:eastAsia="Times New Roman" w:cs="Times New Roman" w:ascii="Tinos" w:hAnsi="Tinos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>ПАО «РусГидро»,</w:t>
      </w:r>
      <w:r>
        <w:rPr>
          <w:rStyle w:val="22"/>
          <w:rFonts w:eastAsia="Times New Roman" w:cs="Times New Roman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en-US" w:bidi="ar-SA"/>
        </w:rPr>
        <w:t xml:space="preserve"> </w:t>
      </w:r>
      <w:r>
        <w:rPr>
          <w:rStyle w:val="22"/>
          <w:rFonts w:eastAsia="Tahoma" w:cs="XO Thames" w:ascii="Tinos" w:hAnsi="Tino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  <w:t>нарушений не выявлено.</w:t>
      </w:r>
    </w:p>
    <w:p>
      <w:pPr>
        <w:pStyle w:val="Normal"/>
        <w:shd w:val="clear" w:color="auto" w:fill="auto"/>
        <w:tabs>
          <w:tab w:val="clear" w:pos="708"/>
        </w:tabs>
        <w:spacing w:lineRule="auto" w:line="240" w:before="0" w:after="0"/>
        <w:ind w:hanging="0"/>
        <w:jc w:val="both"/>
        <w:rPr>
          <w:rStyle w:val="22"/>
          <w:rFonts w:ascii="Tinos" w:hAnsi="Tinos" w:eastAsia="Tahoma" w:cs="XO Thame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</w:pPr>
      <w:r>
        <w:rPr/>
      </w:r>
    </w:p>
    <w:p>
      <w:pPr>
        <w:pStyle w:val="Normal"/>
        <w:shd w:val="clear" w:color="auto" w:fill="auto"/>
        <w:tabs>
          <w:tab w:val="clear" w:pos="708"/>
        </w:tabs>
        <w:spacing w:lineRule="auto" w:line="240" w:before="0" w:after="0"/>
        <w:ind w:hanging="0"/>
        <w:jc w:val="both"/>
        <w:rPr>
          <w:rStyle w:val="22"/>
          <w:rFonts w:ascii="Tinos" w:hAnsi="Tinos" w:eastAsia="Tahoma" w:cs="XO Thames"/>
          <w:bCs w:val="false"/>
          <w:iCs/>
          <w:outline w:val="false"/>
          <w:shadow w:val="false"/>
          <w:color w:val="000000"/>
          <w:spacing w:val="0"/>
          <w:kern w:val="0"/>
          <w:szCs w:val="28"/>
          <w:shd w:fill="auto" w:val="clear"/>
          <w:em w:val="none"/>
          <w:lang w:val="ru-RU" w:eastAsia="zh-CN" w:bidi="hi-IN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swiss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PT Astra Serif">
    <w:charset w:val="01"/>
    <w:family w:val="roman"/>
    <w:pitch w:val="variable"/>
  </w:font>
  <w:font w:name="PT Sans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Tinos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alibri" w:hAnsi="Calibri" w:eastAsia="Calibri" w:cs="Tahoma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Standard"/>
    <w:next w:val="Standard"/>
    <w:qFormat/>
    <w:pPr>
      <w:keepNext w:val="true"/>
      <w:keepLines/>
      <w:spacing w:before="240" w:after="120"/>
      <w:outlineLvl w:val="0"/>
    </w:pPr>
    <w:rPr>
      <w:rFonts w:ascii="Cambria" w:hAnsi="Cambria" w:eastAsia="Calibri" w:cs="Tahoma"/>
      <w:color w:val="365F91"/>
      <w:sz w:val="32"/>
      <w:szCs w:val="32"/>
    </w:rPr>
  </w:style>
  <w:style w:type="paragraph" w:styleId="2">
    <w:name w:val="Heading 2"/>
    <w:basedOn w:val="Standard"/>
    <w:next w:val="Standard"/>
    <w:qFormat/>
    <w:pPr>
      <w:keepNext w:val="true"/>
      <w:keepLines/>
      <w:spacing w:before="40" w:after="120"/>
      <w:outlineLvl w:val="1"/>
    </w:pPr>
    <w:rPr>
      <w:rFonts w:ascii="Cambria" w:hAnsi="Cambria" w:eastAsia="Calibri" w:cs="Tahoma"/>
      <w:color w:val="365F9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qFormat/>
    <w:rPr>
      <w:rFonts w:ascii="Cambria" w:hAnsi="Cambria" w:eastAsia="Calibri" w:cs="Tahoma"/>
      <w:color w:val="365F91"/>
      <w:sz w:val="32"/>
      <w:szCs w:val="32"/>
      <w:lang w:eastAsia="ru-RU"/>
    </w:rPr>
  </w:style>
  <w:style w:type="character" w:styleId="12" w:customStyle="1">
    <w:name w:val="Заголовок №1_"/>
    <w:qFormat/>
    <w:rPr>
      <w:rFonts w:eastAsia="Times New Roman"/>
      <w:sz w:val="28"/>
      <w:szCs w:val="28"/>
      <w:shd w:fill="FFFFFF" w:val="clear"/>
    </w:rPr>
  </w:style>
  <w:style w:type="character" w:styleId="Style12" w:customStyle="1">
    <w:name w:val="Верхний колонтитул Знак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3" w:customStyle="1">
    <w:name w:val="Текст выноски Знак"/>
    <w:qFormat/>
    <w:rPr>
      <w:rFonts w:ascii="Tahoma" w:hAnsi="Tahoma" w:eastAsia="Times New Roman" w:cs="Tahoma"/>
      <w:sz w:val="16"/>
      <w:szCs w:val="16"/>
      <w:lang w:eastAsia="ru-RU"/>
    </w:rPr>
  </w:style>
  <w:style w:type="character" w:styleId="FontStyle21" w:customStyle="1">
    <w:name w:val="Font Style21"/>
    <w:qFormat/>
    <w:rPr>
      <w:rFonts w:ascii="Times New Roman" w:hAnsi="Times New Roman" w:cs="Times New Roman"/>
      <w:sz w:val="26"/>
      <w:szCs w:val="26"/>
    </w:rPr>
  </w:style>
  <w:style w:type="character" w:styleId="Style14" w:customStyle="1">
    <w:name w:val="Нижний колонтитул Знак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Интернет-ссылка"/>
    <w:qFormat/>
    <w:rPr>
      <w:color w:val="0000FF"/>
      <w:u w:val="single"/>
    </w:rPr>
  </w:style>
  <w:style w:type="character" w:styleId="21" w:customStyle="1">
    <w:name w:val="Заголовок 2 Знак"/>
    <w:qFormat/>
    <w:rPr>
      <w:rFonts w:ascii="Cambria" w:hAnsi="Cambria" w:eastAsia="Calibri" w:cs="Tahoma"/>
      <w:color w:val="365F91"/>
      <w:sz w:val="26"/>
      <w:szCs w:val="26"/>
      <w:lang w:eastAsia="ru-RU"/>
    </w:rPr>
  </w:style>
  <w:style w:type="character" w:styleId="Style16" w:customStyle="1">
    <w:name w:val="Символ сноски"/>
    <w:qFormat/>
    <w:rPr/>
  </w:style>
  <w:style w:type="character" w:styleId="Style17" w:customStyle="1">
    <w:name w:val="Привязка сноски"/>
    <w:rPr>
      <w:vertAlign w:val="superscript"/>
    </w:rPr>
  </w:style>
  <w:style w:type="character" w:styleId="22" w:customStyle="1">
    <w:name w:val="Основной текст (2)_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sz w:val="28"/>
      <w:u w:val="none"/>
    </w:rPr>
  </w:style>
  <w:style w:type="character" w:styleId="23" w:customStyle="1">
    <w:name w:val="Основной текст (2) + Полужирный"/>
    <w:qFormat/>
    <w:rPr>
      <w:rFonts w:ascii="Times New Roman" w:hAnsi="Times New Roman"/>
      <w:b/>
      <w:i w:val="false"/>
      <w:caps w:val="false"/>
      <w:smallCaps w:val="false"/>
      <w:strike w:val="false"/>
      <w:dstrike w:val="false"/>
      <w:sz w:val="28"/>
      <w:u w:val="none"/>
    </w:rPr>
  </w:style>
  <w:style w:type="character" w:styleId="3" w:customStyle="1">
    <w:name w:val="Основной текст (3)_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sz w:val="20"/>
      <w:u w:val="none"/>
    </w:rPr>
  </w:style>
  <w:style w:type="character" w:styleId="195pt0pt" w:customStyle="1">
    <w:name w:val="Заголовок №1 + 9;5 pt;Интервал 0 pt"/>
    <w:qFormat/>
    <w:rPr>
      <w:rFonts w:ascii="Times New Roman" w:hAnsi="Times New Roman" w:eastAsia="Times New Roman"/>
      <w:b/>
      <w:i w:val="false"/>
      <w:caps w:val="false"/>
      <w:smallCaps w:val="false"/>
      <w:strike w:val="false"/>
      <w:dstrike w:val="false"/>
      <w:spacing w:val="10"/>
      <w:sz w:val="19"/>
      <w:szCs w:val="28"/>
      <w:u w:val="none"/>
      <w:shd w:fill="FFFFFF" w:val="clear"/>
    </w:rPr>
  </w:style>
  <w:style w:type="character" w:styleId="Style18">
    <w:name w:val="Основной шрифт абзаца"/>
    <w:qFormat/>
    <w:rPr/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Символ концевой сноски"/>
    <w:qFormat/>
    <w:rPr/>
  </w:style>
  <w:style w:type="character" w:styleId="Appleconvertedspace">
    <w:name w:val="apple-converted-space"/>
    <w:basedOn w:val="Style18"/>
    <w:qFormat/>
    <w:rPr/>
  </w:style>
  <w:style w:type="character" w:styleId="0pt">
    <w:name w:val="Основной текст + Интервал 0 pt"/>
    <w:qFormat/>
    <w:rPr>
      <w:rFonts w:ascii="Times New Roman" w:hAnsi="Times New Roman" w:cs="Times New Roman"/>
      <w:strike w:val="false"/>
      <w:dstrike w:val="false"/>
      <w:spacing w:val="0"/>
      <w:sz w:val="26"/>
      <w:szCs w:val="26"/>
      <w:u w:val="none"/>
    </w:rPr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b/>
      <w:bCs/>
      <w:sz w:val="26"/>
      <w:szCs w:val="26"/>
    </w:rPr>
  </w:style>
  <w:style w:type="character" w:styleId="13">
    <w:name w:val="Основной шрифт абзаца1"/>
    <w:qFormat/>
    <w:rPr/>
  </w:style>
  <w:style w:type="character" w:styleId="5Exact">
    <w:name w:val="Основной текст (5) Exact"/>
    <w:basedOn w:val="13"/>
    <w:qFormat/>
    <w:rPr>
      <w:sz w:val="29"/>
      <w:szCs w:val="29"/>
      <w:shd w:fill="FFFFFF" w:val="clear"/>
      <w:lang w:val="ru-RU" w:eastAsia="ru-RU"/>
    </w:rPr>
  </w:style>
  <w:style w:type="character" w:styleId="Style21">
    <w:name w:val="Выделение"/>
    <w:qFormat/>
    <w:rPr>
      <w:i/>
      <w:iCs/>
    </w:rPr>
  </w:style>
  <w:style w:type="paragraph" w:styleId="Style22" w:customStyle="1">
    <w:name w:val="Заголовок"/>
    <w:basedOn w:val="Standard"/>
    <w:next w:val="Textbody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Textbody"/>
    <w:pPr/>
    <w:rPr>
      <w:rFonts w:ascii="PT Astra Serif" w:hAnsi="PT Astra Serif" w:cs="Noto Sans Devanagari"/>
      <w:sz w:val="24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 w:customStyle="1">
    <w:name w:val="Указатель"/>
    <w:basedOn w:val="Standard"/>
    <w:qFormat/>
    <w:pPr>
      <w:suppressLineNumbers/>
    </w:pPr>
    <w:rPr>
      <w:rFonts w:ascii="PT Astra Serif" w:hAnsi="PT Astra Serif" w:cs="Noto Sans Devanagari"/>
      <w:sz w:val="24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14" w:customStyle="1">
    <w:name w:val="Заголовок №1"/>
    <w:basedOn w:val="Standard"/>
    <w:qFormat/>
    <w:pPr>
      <w:widowControl w:val="false"/>
      <w:shd w:val="clear" w:color="auto" w:fill="FFFFFF"/>
      <w:spacing w:lineRule="exact" w:line="324" w:before="240" w:after="0"/>
      <w:jc w:val="center"/>
      <w:outlineLvl w:val="0"/>
    </w:pPr>
    <w:rPr>
      <w:rFonts w:ascii="Calibri" w:hAnsi="Calibri" w:cs="Tahoma"/>
      <w:b/>
      <w:bCs/>
      <w:sz w:val="28"/>
      <w:szCs w:val="28"/>
      <w:lang w:eastAsia="en-US"/>
    </w:rPr>
  </w:style>
  <w:style w:type="paragraph" w:styleId="Style27" w:customStyle="1">
    <w:name w:val="Верхний и нижний колонтитулы"/>
    <w:basedOn w:val="Standard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8">
    <w:name w:val="Header"/>
    <w:basedOn w:val="Standard"/>
    <w:pPr>
      <w:tabs>
        <w:tab w:val="clear" w:pos="708"/>
        <w:tab w:val="center" w:pos="4677" w:leader="none"/>
        <w:tab w:val="right" w:pos="9355" w:leader="none"/>
      </w:tabs>
    </w:pPr>
    <w:rPr>
      <w:sz w:val="24"/>
      <w:szCs w:val="24"/>
    </w:rPr>
  </w:style>
  <w:style w:type="paragraph" w:styleId="BalloonText">
    <w:name w:val="Balloon Text"/>
    <w:basedOn w:val="Standard"/>
    <w:qFormat/>
    <w:pPr/>
    <w:rPr>
      <w:rFonts w:ascii="Tahoma" w:hAnsi="Tahoma" w:cs="Tahoma"/>
      <w:sz w:val="16"/>
      <w:szCs w:val="16"/>
    </w:rPr>
  </w:style>
  <w:style w:type="paragraph" w:styleId="Style81" w:customStyle="1">
    <w:name w:val="Style8"/>
    <w:basedOn w:val="Standard"/>
    <w:qFormat/>
    <w:pPr>
      <w:widowControl w:val="false"/>
      <w:spacing w:lineRule="exact" w:line="322"/>
      <w:jc w:val="both"/>
    </w:pPr>
    <w:rPr>
      <w:sz w:val="24"/>
      <w:szCs w:val="24"/>
      <w:lang w:eastAsia="ar-SA"/>
    </w:rPr>
  </w:style>
  <w:style w:type="paragraph" w:styleId="Style29">
    <w:name w:val="Footer"/>
    <w:basedOn w:val="Standard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30" w:customStyle="1">
    <w:name w:val="Содержимое таблицы"/>
    <w:basedOn w:val="Standard"/>
    <w:qFormat/>
    <w:pPr>
      <w:suppressLineNumbers/>
    </w:pPr>
    <w:rPr/>
  </w:style>
  <w:style w:type="paragraph" w:styleId="Footnote" w:customStyle="1">
    <w:name w:val="Footnote"/>
    <w:basedOn w:val="Standard"/>
    <w:qFormat/>
    <w:pPr>
      <w:suppressLineNumbers/>
      <w:ind w:left="339" w:hanging="339"/>
    </w:pPr>
    <w:rPr/>
  </w:style>
  <w:style w:type="paragraph" w:styleId="Style31" w:customStyle="1">
    <w:name w:val="Текст в заданном формате"/>
    <w:basedOn w:val="Standard"/>
    <w:qFormat/>
    <w:pPr/>
    <w:rPr>
      <w:rFonts w:ascii="Liberation Mono" w:hAnsi="Liberation Mono" w:eastAsia="Liberation Mono" w:cs="Liberation Mono"/>
    </w:rPr>
  </w:style>
  <w:style w:type="paragraph" w:styleId="24" w:customStyle="1">
    <w:name w:val="Основной текст (2)"/>
    <w:basedOn w:val="Standard"/>
    <w:qFormat/>
    <w:pPr>
      <w:shd w:val="clear" w:color="auto" w:fill="FFFFFF"/>
      <w:spacing w:lineRule="exact" w:line="319"/>
      <w:ind w:hanging="1120"/>
    </w:pPr>
    <w:rPr>
      <w:sz w:val="28"/>
    </w:rPr>
  </w:style>
  <w:style w:type="paragraph" w:styleId="ListParagraph">
    <w:name w:val="List Paragraph"/>
    <w:basedOn w:val="Standard"/>
    <w:qFormat/>
    <w:pPr>
      <w:ind w:left="720" w:hanging="0"/>
    </w:pPr>
    <w:rPr/>
  </w:style>
  <w:style w:type="paragraph" w:styleId="Style32">
    <w:name w:val="Содержимое врезки"/>
    <w:basedOn w:val="Normal"/>
    <w:qFormat/>
    <w:pPr/>
    <w:rPr/>
  </w:style>
  <w:style w:type="paragraph" w:styleId="Style33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4">
    <w:name w:val="Без интервала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Calibri"/>
      <w:color w:val="auto"/>
      <w:kern w:val="0"/>
      <w:sz w:val="22"/>
      <w:szCs w:val="22"/>
      <w:lang w:val="ru-RU" w:eastAsia="zh-CN" w:bidi="ar-SA"/>
    </w:rPr>
  </w:style>
  <w:style w:type="paragraph" w:styleId="Style35">
    <w:name w:val="Body Text Indent"/>
    <w:basedOn w:val="Normal"/>
    <w:pPr>
      <w:spacing w:before="0" w:after="120"/>
      <w:ind w:left="283" w:right="0" w:hanging="0"/>
    </w:pPr>
    <w:rPr>
      <w:sz w:val="20"/>
    </w:rPr>
  </w:style>
  <w:style w:type="paragraph" w:styleId="Style36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numbering" w:styleId="NoList" w:customStyle="1">
    <w:name w:val="No List"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3486</TotalTime>
  <Application>LibreOffice/7.0.4.2$Linux_X86_64 LibreOffice_project/dcf040e67528d9187c66b2379df5ea4407429775</Application>
  <AppVersion>15.0000</AppVersion>
  <Pages>1</Pages>
  <Words>104</Words>
  <Characters>849</Characters>
  <CharactersWithSpaces>954</CharactersWithSpaces>
  <Paragraphs>7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2020-04-25T12:03:00Z</dcterms:created>
  <dc:creator>пользователь</dc:creator>
  <dc:description/>
  <dc:language>ru-RU</dc:language>
  <cp:lastModifiedBy/>
  <cp:lastPrinted>2022-12-02T10:33:48Z</cp:lastPrinted>
  <dcterms:modified xsi:type="dcterms:W3CDTF">2026-04-08T17:01:07Z</dcterms:modified>
  <cp:revision>99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